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6E" w:rsidRPr="0056736E" w:rsidRDefault="0056736E" w:rsidP="0086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proofErr w:type="spellStart"/>
      <w:r w:rsidRPr="0056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___________о</w:t>
      </w:r>
      <w:proofErr w:type="spellEnd"/>
      <w:r w:rsidRPr="0056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предоставлении социальных услуг</w:t>
      </w:r>
    </w:p>
    <w:p w:rsidR="0056736E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г. Анжеро-Судженск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от ____________20</w:t>
      </w:r>
      <w:r w:rsid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65065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36E" w:rsidRPr="00865065" w:rsidRDefault="0056736E" w:rsidP="00865065">
      <w:pPr>
        <w:spacing w:after="0" w:line="240" w:lineRule="auto"/>
        <w:ind w:left="-1418" w:right="-568" w:firstLine="7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бюджетное стационарное учреждение социального обслуживания Кемеровской области «Анжеро-Судженский дом-интернат для престарелых и инвалидов» департамента социальной защиты населения Кемеровской области, именуемое в дальнейшем «Исполнитель», в лице директора Учреждения </w:t>
      </w:r>
      <w:r w:rsidR="00C459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действующей на основании Устава, с одной стороны, и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8650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</w:t>
      </w:r>
      <w:proofErr w:type="gramEnd"/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____________________________________________________________________________________________, именуемый в дальнейшем «Заказчик»,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0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(при наличии)  гражданина признанного нуждающимся в социальном обслуживании)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 Заказчика ________________________________________________________________ ___________________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                                                                    </w:t>
      </w:r>
      <w:r w:rsid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                       </w:t>
      </w: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 реквизиты паспорта или иного документа, удостоверяющего личность)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_________________________________________</w:t>
      </w:r>
      <w:r w:rsidRPr="008650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_______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адрес места жительства)</w:t>
      </w:r>
    </w:p>
    <w:p w:rsidR="0056736E" w:rsidRPr="00865065" w:rsidRDefault="0056736E" w:rsidP="00865065">
      <w:pPr>
        <w:spacing w:after="0" w:line="240" w:lineRule="auto"/>
        <w:ind w:left="-1418" w:right="-56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</w:t>
      </w:r>
      <w:bookmarkStart w:id="0" w:name="_ftnref1"/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"https://asdomin.ru/dokumenty/forma-dogovora" \l "_ftn1" </w:instrText>
      </w:r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6506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[1]</w:t>
      </w:r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0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______________________________________________________________________________________________________________________,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</w:t>
      </w:r>
      <w:r w:rsidR="0056736E" w:rsidRPr="00865065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>(</w:t>
      </w:r>
      <w:r w:rsidR="0056736E"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(при наличии) законного представителя Заказчика)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____________________________________________________________________________________________________,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56736E" w:rsidRPr="008650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56736E"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основание правомочия: решение суда и др.)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 законного представителя Заказчика ______________________________________________________________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06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(наименование и реквизиты паспорта или иного документа</w:t>
      </w:r>
      <w:r w:rsidRPr="0086506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удостоверяющего личность)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______________________________________________________________________________________________________,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56736E" w:rsidRPr="0086506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 указывается адрес места жительства)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другой стороны, (далее – при совместном упоминании – стороны), заключили договор № </w:t>
      </w: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______________о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предоставлении социальных услуг от _______________________20</w:t>
      </w:r>
      <w:r w:rsid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(далее - договор) о нижеследующем: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numPr>
          <w:ilvl w:val="0"/>
          <w:numId w:val="1"/>
        </w:num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договора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bookmarkStart w:id="1" w:name="_ftnref2"/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"https://asdomin.ru/dokumenty/forma-dogovora" \l "_ftn2" </w:instrText>
      </w:r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="0056736E" w:rsidRPr="0086506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[2]</w:t>
      </w:r>
      <w:r w:rsidR="000A1B13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1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оказания услуг: Кемеровская область, </w:t>
      </w:r>
      <w:proofErr w:type="gramStart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. Анжеро-Судженск, ул. Крестьянская,90.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 Заказчик обязуется подписать акт и возвратить один экземпляр Исполнителю в течение 2 дней с даты получения актов от Исполнителя либо в этот же срок предоставить возражения по </w:t>
      </w:r>
      <w:proofErr w:type="gramStart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оказанным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услуг. В случае</w:t>
      </w:r>
      <w:proofErr w:type="gramStart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акт не будет возвращен или будут отсутствовать возражения по оказанным услугам, считается, что соответствующий акт подписан без замечаний в редакции Исполнителя.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II. Взаимодействие сторон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предоставлять Заказчику Услуги надлежащего качества в соответствии с индивидуальной программой, условиями настоящего договора и в соответствии с Порядком предоставления социальных услуг, утвержденным уполномоченным Коллегией Администрации Кемеровской области;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бесплатно. Подписанием настоящего договора Заказчик подтверждает, что Исполнитель ознакомил его с вышеуказанной информацией в полном объеме;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использовать информацию о Заказчике в соответствии с установленными </w:t>
      </w:r>
      <w:hyperlink r:id="rId5" w:history="1">
        <w:r w:rsidRPr="005F41E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 персональных данных 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требованиям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защите персональных данных;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обеспечивать сохранность личных вещей и ценностей Заказчика, переданных на хранение в администрацию Исполнителя;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е) вести учет Услуг, оказанных Заказчику;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имеет право: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уполномоченной медицинской организации;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не вправе передавать исполнение обязательств по договору третьим лицам.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(законный представитель Заказчика) обязан: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соблюдать сроки и условия настоящего договора;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Федерации» в соответствии </w:t>
      </w: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Заказчика;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) сообщать Исполнителю о выявленных нарушениях порядка предоставления социальных услуг, утвержденного Коллегией Администрации Кемеровской области.</w:t>
      </w:r>
    </w:p>
    <w:p w:rsidR="0056736E" w:rsidRPr="00865065" w:rsidRDefault="0056736E" w:rsidP="00865065">
      <w:pPr>
        <w:numPr>
          <w:ilvl w:val="0"/>
          <w:numId w:val="6"/>
        </w:num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(законный представитель Заказчика) имеет право: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 (приложение № 1 к настоящему договору), сроках, порядке и условиях их предоставления, о тарифах на эти услуги, их стоимости для Заказчика;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на сохранность личных вещей и ценностей Заказчика при нахожден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ии у И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сполнителя, при условии сдачи ценных вещей в администрацию Исполнителя;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потребовать расторжения настоящего Договора при нарушении Исполнителем условий настоящего Договора.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Заказчик, являясь потребителем, имеет права, предусмотренные Законом РФ «О защите прав потребителей»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III. Стоимость Услуг, сроки и порядок их оплаты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ежемесячной платы рассчитывается исходя из тарифов на социальные услуги, утвержденных Региональной энергетической комиссии Кемеровской области. В целях удобства расчетов, стороны договорились размер ежемесячной оплаты исчислять из среднемесячного числа календарных дней, равного 30,5 дней в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ежемесячной платы (при условии, что услуги оказывались полный календарный месяц, в том числе при временном отсутствии Заказчика (получателя услуги)  менее 3 календарных дней)  определяется по формуле: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РЕП= </w:t>
      </w: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ССУкд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*30,5+ </w:t>
      </w: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ССУу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N+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CC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Уу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*N…., где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РЕ</w:t>
      </w:r>
      <w:proofErr w:type="gram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П-</w:t>
      </w:r>
      <w:proofErr w:type="gram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 ежемесячной платы;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ССУкд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стоимость социальных услуг (определяемая в койко-днях), предоставляемых Заказчику;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ССУу</w:t>
      </w:r>
      <w:proofErr w:type="spellEnd"/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стоимость конкретной социальной услуги (определяемая в единицах услуги), предоставляемой Заказчику;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N- количество оказанных услуг в отчетном периоде.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Виды социальных услуг, предоставляемых Заказчику Исполнителем, определены в Приложениях №№ 1,2 к настоящему договору.  Расчет ежемесячной платы определен в Приложении № 2 к настоящему договору.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Услуг за стационарное обслуживание на условиях частичной оплаты на момент заключения настоящего договора составляет __________________ руб., но не более 75 процентов от среднедушевого дохода Заказчика.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предоставление социальных услуг подлежит пересмотру в случаях изменения: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размера среднедушевого дохода получателя социальных услуг;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- тарифов на социальные услуги;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величины прожиточного минимума, установленного для соответствующих социально-демографических групп населения;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- видов и (или) объема оказываемых социальных услуг.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предоставление социальных услуг подлежит изменению с 1-го числа месяца, следующего за месяцем возникновения обстоятельств, указанных в настоящем пункте.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Плата Исполнителю за предоставление социальных услуг, оказываемых получателям социальных услуг в стационарной форме социального обслуживания, производится Заказчиком или его законным представителем безналичным перечислением денежных средств на расчетный счет Исполнителя органом, осуществляющим пенсионное обеспечение Заказчика, ежемесячно за текущий месяц одновременно с выплатой Заказчику причитающейся ему части пенсии и социальных выплат на основании заявления, поданного в указанный орган Заказчиком или его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законным представителем.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излишней оплаты за предоставление социальных услуг, оказываемых Заказчику в стационарной форме социального обслуживания, вследствие отсутствия Заказчика у Исполнителя свыше 3 календарных дней в месяце излишне оплаченная сумма возвращается Заказчику или его законному представителю пропорционально количеству календарных дней отсутствия Заказчика у Исполнителя.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письменного согласия Заказчика излишне уплаченная сумма платы за предоставление социальных услуг может быть засчитана в счет предстоящего платежа за следующий месяц.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получателя социальных услуг у Исполнителя менее 3 календарных дней в месяц денежные средства за содержание не возмещаются.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пересмотра размера платы за предоставления социальных услуг, в случаях, указанных в п.12 настоящего договора, Исполнитель социальных услуг уведомляет об этом Заказчика или его законного представителя в течение 10 рабочих дней со дня вступления в силу нормативного правового акта, утверждающего тарифы на социальные услуги, либо возникновения обстоятельств, влияющих на условия (размер) оплаты социальных услуг.</w:t>
      </w:r>
      <w:proofErr w:type="gramEnd"/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размера взимаемой платы за социальные услуги оформляется дополнительным соглашением к договору, которое заключается Исполнителем с Заказчиком или его законным представителем и является неотъемлемой частью договора.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несогласия на получение социальных услуг в соответствии с новыми размером оплаты либо условиями оплаты социальных услуг Заказчик или его законный представитель направляет Исполнителю письменное заявление об отказе в получении социальной услуги по новым тарифам. Заказчик или его законный представитель обязан произвести в этом случае расчеты с Исполнителем за социальные услуги, полученные до дня отказа от них. В случае, если Заказчик отказывается оплачивать социальные услуги в установленном размере, Исполнитель вправе решать вопрос о расторжении договора с правом возмещения понесенных затрат с Заказчика.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осуществляет оплату Услуг ежемесячно не позднее 25 числа текущего месяца в безналичном порядке на счет Учреждения, указанный в разделе VII настоящего договора или наличными денежными средствами в кассу Учреждения.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IV. Основания изменения и расторжения договора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</w:t>
      </w:r>
      <w:proofErr w:type="gramStart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Сторон, по инициативе одной из Сторон. Настоящий </w:t>
      </w:r>
      <w:proofErr w:type="gramStart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pStyle w:val="a7"/>
        <w:numPr>
          <w:ilvl w:val="0"/>
          <w:numId w:val="19"/>
        </w:num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56736E" w:rsidP="00865065">
      <w:pPr>
        <w:pStyle w:val="a7"/>
        <w:numPr>
          <w:ilvl w:val="0"/>
          <w:numId w:val="19"/>
        </w:num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договора и другие условия</w:t>
      </w:r>
    </w:p>
    <w:p w:rsidR="0056736E" w:rsidRPr="00865065" w:rsidRDefault="0056736E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6736E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действует бессрочно</w:t>
      </w:r>
    </w:p>
    <w:p w:rsidR="0056736E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56736E"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составлен в двух экземплярах, имеющих равную юридическую силу.</w:t>
      </w:r>
    </w:p>
    <w:p w:rsidR="00865065" w:rsidRPr="00865065" w:rsidRDefault="00865065" w:rsidP="00865065">
      <w:pPr>
        <w:spacing w:after="0" w:line="240" w:lineRule="auto"/>
        <w:ind w:left="-1418" w:right="-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36E" w:rsidRPr="00865065" w:rsidRDefault="0056736E" w:rsidP="00865065">
      <w:p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065">
        <w:rPr>
          <w:rFonts w:ascii="Times New Roman" w:eastAsia="Times New Roman" w:hAnsi="Times New Roman" w:cs="Times New Roman"/>
          <w:sz w:val="18"/>
          <w:szCs w:val="18"/>
          <w:lang w:eastAsia="ru-RU"/>
        </w:rPr>
        <w:t>VII. Адрес (место нахождения), реквизиты и подписи Сторон</w:t>
      </w:r>
    </w:p>
    <w:p w:rsidR="0056736E" w:rsidRPr="0056736E" w:rsidRDefault="0056736E" w:rsidP="0086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1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3"/>
        <w:gridCol w:w="5295"/>
      </w:tblGrid>
      <w:tr w:rsidR="0056736E" w:rsidRPr="005F41EC" w:rsidTr="005F4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стационарное учреждение социального обслуживания Кемеровской области «Анжеро-Судженский дом-интернат для престарелых и инвалидов»  департамента социальной защиты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Кемеровской области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 нахождения) поставщика социальных услуг: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652477, г. Анжеро-Судженск, ул. </w:t>
            </w:r>
            <w:proofErr w:type="gramStart"/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Крестьянская</w:t>
            </w:r>
            <w:proofErr w:type="gramEnd"/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90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ИНН: 4201006835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32704000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043207001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1024200507671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39678391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– 40601810300001000001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20396Щ88440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                           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  <w:r w:rsidR="00C45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 (</w:t>
            </w: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"____"___________________________________20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 М.П.</w:t>
            </w:r>
          </w:p>
        </w:tc>
        <w:tc>
          <w:tcPr>
            <w:tcW w:w="0" w:type="auto"/>
            <w:vAlign w:val="center"/>
            <w:hideMark/>
          </w:tcPr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5F4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Pr="005F4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</w:p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(серия, номер паспорта,</w:t>
            </w:r>
            <w:proofErr w:type="gramEnd"/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__________________________________________</w:t>
            </w:r>
            <w:r w:rsidRPr="005F4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"____"______ ________________________________________20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                            Главный бухгалтер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 </w:t>
            </w:r>
            <w:r w:rsidR="00C45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56736E" w:rsidRPr="005F41EC" w:rsidRDefault="0056736E" w:rsidP="005F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"____"______ ________________________________________20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 Заведующий отделением (социальной службой)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  <w:r w:rsidR="00C45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               (</w:t>
            </w:r>
            <w:r w:rsidRPr="005F4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подпись)</w:t>
            </w:r>
          </w:p>
          <w:p w:rsidR="0056736E" w:rsidRPr="005F41EC" w:rsidRDefault="0056736E" w:rsidP="005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"____"_______________________________________________20</w:t>
            </w:r>
            <w:r w:rsid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F4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ftn1"/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1EC" w:rsidRDefault="005F41EC" w:rsidP="005F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36E" w:rsidRPr="005F41EC" w:rsidRDefault="000A1B13" w:rsidP="005F41EC">
      <w:pPr>
        <w:spacing w:after="0" w:line="240" w:lineRule="auto"/>
        <w:ind w:left="-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anchor="_ftnref1" w:history="1">
        <w:r w:rsidR="0056736E" w:rsidRPr="005F41E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[1]</w:t>
        </w:r>
      </w:hyperlink>
      <w:bookmarkEnd w:id="2"/>
      <w:r w:rsidR="0056736E"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  <w:bookmarkStart w:id="3" w:name="_ftn2"/>
    <w:p w:rsidR="0056736E" w:rsidRPr="005F41EC" w:rsidRDefault="000A1B13" w:rsidP="005F41EC">
      <w:pPr>
        <w:spacing w:after="0" w:line="240" w:lineRule="auto"/>
        <w:ind w:left="-14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="0056736E"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"https://asdomin.ru/dokumenty/forma-dogovora" \l "_ftnref2" </w:instrText>
      </w:r>
      <w:r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="0056736E" w:rsidRPr="005F41E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[2]</w:t>
      </w:r>
      <w:r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="0056736E" w:rsidRPr="005F41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  <w:p w:rsidR="0031025C" w:rsidRDefault="0031025C" w:rsidP="005F41EC">
      <w:pPr>
        <w:spacing w:after="0"/>
      </w:pPr>
    </w:p>
    <w:sectPr w:rsidR="0031025C" w:rsidSect="008650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19F"/>
    <w:multiLevelType w:val="multilevel"/>
    <w:tmpl w:val="28A48A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938"/>
    <w:multiLevelType w:val="multilevel"/>
    <w:tmpl w:val="BD5CF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F6487"/>
    <w:multiLevelType w:val="multilevel"/>
    <w:tmpl w:val="AFC80B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7CA2"/>
    <w:multiLevelType w:val="multilevel"/>
    <w:tmpl w:val="6B94AC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C7593"/>
    <w:multiLevelType w:val="multilevel"/>
    <w:tmpl w:val="B9FEB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D4E09"/>
    <w:multiLevelType w:val="multilevel"/>
    <w:tmpl w:val="CE226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5718F"/>
    <w:multiLevelType w:val="multilevel"/>
    <w:tmpl w:val="7958C3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826BA"/>
    <w:multiLevelType w:val="multilevel"/>
    <w:tmpl w:val="B1884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286F"/>
    <w:multiLevelType w:val="multilevel"/>
    <w:tmpl w:val="D6C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C169F"/>
    <w:multiLevelType w:val="multilevel"/>
    <w:tmpl w:val="135AA9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363F1"/>
    <w:multiLevelType w:val="multilevel"/>
    <w:tmpl w:val="E42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55ACD"/>
    <w:multiLevelType w:val="multilevel"/>
    <w:tmpl w:val="61DC92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83515"/>
    <w:multiLevelType w:val="multilevel"/>
    <w:tmpl w:val="35963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41617"/>
    <w:multiLevelType w:val="multilevel"/>
    <w:tmpl w:val="5AAE34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138BB"/>
    <w:multiLevelType w:val="hybridMultilevel"/>
    <w:tmpl w:val="B31827B2"/>
    <w:lvl w:ilvl="0" w:tplc="B37C2138">
      <w:start w:val="5"/>
      <w:numFmt w:val="upperRoman"/>
      <w:lvlText w:val="%1."/>
      <w:lvlJc w:val="left"/>
      <w:pPr>
        <w:ind w:left="-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>
    <w:nsid w:val="70CB5C24"/>
    <w:multiLevelType w:val="multilevel"/>
    <w:tmpl w:val="4ED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50715"/>
    <w:multiLevelType w:val="multilevel"/>
    <w:tmpl w:val="9FC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77091"/>
    <w:multiLevelType w:val="multilevel"/>
    <w:tmpl w:val="540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739B1"/>
    <w:multiLevelType w:val="multilevel"/>
    <w:tmpl w:val="EF18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36E"/>
    <w:rsid w:val="000A1B13"/>
    <w:rsid w:val="0031025C"/>
    <w:rsid w:val="0056736E"/>
    <w:rsid w:val="005F41EC"/>
    <w:rsid w:val="00865065"/>
    <w:rsid w:val="008A6515"/>
    <w:rsid w:val="00C4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5C"/>
  </w:style>
  <w:style w:type="paragraph" w:styleId="2">
    <w:name w:val="heading 2"/>
    <w:basedOn w:val="a"/>
    <w:link w:val="20"/>
    <w:uiPriority w:val="9"/>
    <w:qFormat/>
    <w:rsid w:val="0056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36E"/>
    <w:rPr>
      <w:b/>
      <w:bCs/>
    </w:rPr>
  </w:style>
  <w:style w:type="character" w:styleId="a5">
    <w:name w:val="Emphasis"/>
    <w:basedOn w:val="a0"/>
    <w:uiPriority w:val="20"/>
    <w:qFormat/>
    <w:rsid w:val="0056736E"/>
    <w:rPr>
      <w:i/>
      <w:iCs/>
    </w:rPr>
  </w:style>
  <w:style w:type="character" w:styleId="a6">
    <w:name w:val="Hyperlink"/>
    <w:basedOn w:val="a0"/>
    <w:uiPriority w:val="99"/>
    <w:semiHidden/>
    <w:unhideWhenUsed/>
    <w:rsid w:val="005673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domin.ru/dokumenty/forma-dogovora" TargetMode="Externa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Admin</cp:lastModifiedBy>
  <cp:revision>6</cp:revision>
  <dcterms:created xsi:type="dcterms:W3CDTF">2020-01-31T02:29:00Z</dcterms:created>
  <dcterms:modified xsi:type="dcterms:W3CDTF">2020-12-15T03:03:00Z</dcterms:modified>
</cp:coreProperties>
</file>